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3FAF" w:rsidRPr="003B04D5" w:rsidRDefault="003B04D5" w:rsidP="003B04D5">
      <w:pPr>
        <w:pStyle w:val="a9"/>
        <w:shd w:val="clear" w:color="auto" w:fill="FFFFFF"/>
        <w:spacing w:beforeAutospacing="0" w:after="0" w:afterAutospacing="0"/>
        <w:ind w:firstLine="708"/>
        <w:jc w:val="center"/>
        <w:rPr>
          <w:color w:val="444141"/>
          <w:sz w:val="28"/>
          <w:szCs w:val="28"/>
        </w:rPr>
      </w:pPr>
      <w:r w:rsidRPr="003B04D5">
        <w:rPr>
          <w:b/>
          <w:color w:val="333333"/>
          <w:sz w:val="28"/>
          <w:szCs w:val="28"/>
        </w:rPr>
        <w:t>Основные виды нарушения права на защиту в уголовном процессе</w:t>
      </w:r>
      <w:r w:rsidRPr="003B04D5">
        <w:rPr>
          <w:color w:val="444141"/>
          <w:sz w:val="28"/>
          <w:szCs w:val="28"/>
        </w:rPr>
        <w:t>.</w:t>
      </w:r>
    </w:p>
    <w:p w:rsidR="00283FAF" w:rsidRPr="003B04D5" w:rsidRDefault="00283FAF" w:rsidP="003B04D5">
      <w:pPr>
        <w:pStyle w:val="a9"/>
        <w:shd w:val="clear" w:color="auto" w:fill="FFFFFF"/>
        <w:spacing w:beforeAutospacing="0" w:after="0" w:afterAutospacing="0"/>
        <w:ind w:firstLine="708"/>
        <w:jc w:val="both"/>
        <w:rPr>
          <w:color w:val="444141"/>
          <w:sz w:val="28"/>
          <w:szCs w:val="28"/>
        </w:rPr>
      </w:pPr>
    </w:p>
    <w:p w:rsidR="003B04D5" w:rsidRPr="003B04D5" w:rsidRDefault="003B04D5" w:rsidP="003B04D5">
      <w:pPr>
        <w:pStyle w:val="a5"/>
        <w:shd w:val="clear" w:color="auto" w:fill="FFFFFF"/>
        <w:spacing w:after="0" w:line="240" w:lineRule="auto"/>
        <w:ind w:firstLine="708"/>
        <w:jc w:val="both"/>
        <w:rPr>
          <w:rFonts w:ascii="Times New Roman" w:hAnsi="Times New Roman" w:cs="Times New Roman"/>
          <w:color w:val="444141"/>
          <w:sz w:val="28"/>
          <w:szCs w:val="28"/>
        </w:rPr>
      </w:pPr>
      <w:r w:rsidRPr="003B04D5">
        <w:rPr>
          <w:rFonts w:ascii="Times New Roman" w:hAnsi="Times New Roman" w:cs="Times New Roman"/>
          <w:color w:val="444141"/>
          <w:sz w:val="28"/>
          <w:szCs w:val="28"/>
        </w:rPr>
        <w:t>В соответствии с Конституцией Российской Федерации право на получение квалифицированной юридической помощи гарантируется каждому. Обеспечение подозреваемому и обвиняемому конституционного права на защиту является важнейшим принципом уголовного судопроизводства (ст. 16 Уголовно-процессуального кодекса Российской Федерации (УПК РФ). Вопросы, связанные с участием защитника в уголовном деле, подробно регламентированы УПК РФ: круг лиц, которые могут быть защитниками, момент, с которого защитник участвует в деле, порядок защиты прав и интересов подозреваемых и обвиняемых, процедуру приглашения, назначения и замены защитника, вопросы оплаты его труда, случаи обязательного участия защитника в уголовном деле, круг полномочий защитника, случаи, при которых подозреваемый и обвиняемый могут пользоваться помощью защитника бесплатно, условия отказа от защитника, обстоятельства, исключающие участие защитника в производстве по уголовному делу (ст. 49-53, 72 УПК РФ).</w:t>
      </w:r>
    </w:p>
    <w:p w:rsidR="003B04D5" w:rsidRPr="003B04D5" w:rsidRDefault="003B04D5" w:rsidP="003B04D5">
      <w:pPr>
        <w:pStyle w:val="a5"/>
        <w:shd w:val="clear" w:color="auto" w:fill="FFFFFF"/>
        <w:spacing w:after="0" w:line="240" w:lineRule="auto"/>
        <w:ind w:firstLine="708"/>
        <w:jc w:val="both"/>
        <w:rPr>
          <w:rFonts w:ascii="Times New Roman" w:hAnsi="Times New Roman" w:cs="Times New Roman"/>
          <w:color w:val="444141"/>
          <w:sz w:val="28"/>
          <w:szCs w:val="28"/>
        </w:rPr>
      </w:pPr>
      <w:r w:rsidRPr="003B04D5">
        <w:rPr>
          <w:rFonts w:ascii="Times New Roman" w:hAnsi="Times New Roman" w:cs="Times New Roman"/>
          <w:color w:val="333333"/>
          <w:sz w:val="28"/>
          <w:szCs w:val="28"/>
        </w:rPr>
        <w:t xml:space="preserve">Нарушение права на защиту – это лишение или ограничение лица, подвергнутого уголовному преследованию, права пользоваться помощью защитника, права защищаться лично и (или) с помощью законного представителя, а также права использовать для своей </w:t>
      </w:r>
      <w:proofErr w:type="gramStart"/>
      <w:r w:rsidRPr="003B04D5">
        <w:rPr>
          <w:rFonts w:ascii="Times New Roman" w:hAnsi="Times New Roman" w:cs="Times New Roman"/>
          <w:color w:val="333333"/>
          <w:sz w:val="28"/>
          <w:szCs w:val="28"/>
        </w:rPr>
        <w:t>защиты</w:t>
      </w:r>
      <w:proofErr w:type="gramEnd"/>
      <w:r w:rsidRPr="003B04D5">
        <w:rPr>
          <w:rFonts w:ascii="Times New Roman" w:hAnsi="Times New Roman" w:cs="Times New Roman"/>
          <w:color w:val="333333"/>
          <w:sz w:val="28"/>
          <w:szCs w:val="28"/>
        </w:rPr>
        <w:t xml:space="preserve"> все не запрещенные законом способы и средства.</w:t>
      </w:r>
    </w:p>
    <w:p w:rsidR="003B04D5" w:rsidRPr="003B04D5" w:rsidRDefault="003B04D5" w:rsidP="003B04D5">
      <w:pPr>
        <w:pStyle w:val="a5"/>
        <w:shd w:val="clear" w:color="auto" w:fill="FFFFFF"/>
        <w:spacing w:after="0" w:line="240" w:lineRule="auto"/>
        <w:ind w:firstLine="708"/>
        <w:jc w:val="both"/>
        <w:rPr>
          <w:rFonts w:ascii="Times New Roman" w:hAnsi="Times New Roman" w:cs="Times New Roman"/>
          <w:color w:val="444141"/>
          <w:sz w:val="28"/>
          <w:szCs w:val="28"/>
        </w:rPr>
      </w:pPr>
      <w:r w:rsidRPr="003B04D5">
        <w:rPr>
          <w:rFonts w:ascii="Times New Roman" w:hAnsi="Times New Roman" w:cs="Times New Roman"/>
          <w:color w:val="333333"/>
          <w:sz w:val="28"/>
          <w:szCs w:val="28"/>
        </w:rPr>
        <w:t>Нарушение права на защиту считается существенным, если оно путем лишения или ограничения гарантированных законом прав лица, подвергнутого уголовному преследованию, препятствовало всестороннему рассмотрению дела судом, повлияло или могло повлиять на постановление законного и обоснованного приговора.</w:t>
      </w:r>
    </w:p>
    <w:p w:rsidR="00283FAF" w:rsidRPr="003B04D5" w:rsidRDefault="003B04D5" w:rsidP="003B04D5">
      <w:pPr>
        <w:pStyle w:val="a5"/>
        <w:shd w:val="clear" w:color="auto" w:fill="FFFFFF"/>
        <w:spacing w:after="0" w:line="240" w:lineRule="auto"/>
        <w:ind w:firstLine="708"/>
        <w:jc w:val="both"/>
        <w:rPr>
          <w:rFonts w:ascii="Times New Roman" w:hAnsi="Times New Roman" w:cs="Times New Roman"/>
          <w:color w:val="444141"/>
          <w:sz w:val="28"/>
          <w:szCs w:val="28"/>
        </w:rPr>
      </w:pPr>
      <w:r w:rsidRPr="003B04D5">
        <w:rPr>
          <w:rFonts w:ascii="Times New Roman" w:hAnsi="Times New Roman" w:cs="Times New Roman"/>
          <w:color w:val="333333"/>
          <w:sz w:val="28"/>
          <w:szCs w:val="28"/>
        </w:rPr>
        <w:t xml:space="preserve">Лицо, подвергнутое уголовному преследованию, вправе давать объяснения и показания по поводу имеющегося в отношении его подозрения либо отказаться от дачи объяснений и показаний; возражать против обвинения, давать показания по предъявленному ему обвинению либо отказаться от дачи показаний; представлять доказательства; заявлять ходатайства и отводы; давать объяснения и показания на родном языке или языке, которым он владеет, и пользоваться помощью переводчика бесплатно, в случаях, когда обвиняемый не владеет или недостаточно владеет языком, на котором ведется судопроизводство; участвовать в ходе судебного разбирательства в исследовании доказательств и судебных прениях; произносить последнее слово; приносить жалобы на действия, бездействие и решения органов, осуществляющих производство по делу; знакомиться в установленном законом порядке с материалами дела (ст. 46, 47 УПК РФ). Если данное лицо лишено каких-либо из этих прав или должностные лица, осуществляющие производство по уголовному делу, препятствуют их реализации, речь идет о нарушении права на защиту, выражающемся в необеспечении возможности лицу, подвергнутому уголовному преследованию, воспользоваться для своей защиты всеми не запрещенными </w:t>
      </w:r>
      <w:r w:rsidRPr="003B04D5">
        <w:rPr>
          <w:rFonts w:ascii="Times New Roman" w:hAnsi="Times New Roman" w:cs="Times New Roman"/>
          <w:color w:val="333333"/>
          <w:sz w:val="28"/>
          <w:szCs w:val="28"/>
        </w:rPr>
        <w:lastRenderedPageBreak/>
        <w:t xml:space="preserve">законом способами и средствами. </w:t>
      </w:r>
      <w:proofErr w:type="spellStart"/>
      <w:r w:rsidRPr="003B04D5">
        <w:rPr>
          <w:rFonts w:ascii="Times New Roman" w:hAnsi="Times New Roman" w:cs="Times New Roman"/>
          <w:color w:val="333333"/>
          <w:sz w:val="28"/>
          <w:szCs w:val="28"/>
        </w:rPr>
        <w:t>Неразъяснение</w:t>
      </w:r>
      <w:proofErr w:type="spellEnd"/>
      <w:r w:rsidRPr="003B04D5">
        <w:rPr>
          <w:rFonts w:ascii="Times New Roman" w:hAnsi="Times New Roman" w:cs="Times New Roman"/>
          <w:color w:val="333333"/>
          <w:sz w:val="28"/>
          <w:szCs w:val="28"/>
        </w:rPr>
        <w:t xml:space="preserve"> судом, прокурором, следователем и дознавателем подозреваемому и обвиняемому их прав также является нарушением права на защиту.</w:t>
      </w:r>
    </w:p>
    <w:p w:rsidR="003B04D5" w:rsidRDefault="003B04D5" w:rsidP="003B04D5">
      <w:pPr>
        <w:pStyle w:val="a5"/>
        <w:spacing w:after="0" w:line="240" w:lineRule="auto"/>
        <w:jc w:val="both"/>
        <w:rPr>
          <w:rFonts w:ascii="Times New Roman" w:hAnsi="Times New Roman" w:cs="Times New Roman"/>
          <w:color w:val="444141"/>
          <w:sz w:val="28"/>
          <w:szCs w:val="28"/>
        </w:rPr>
      </w:pPr>
      <w:r w:rsidRPr="003B04D5">
        <w:rPr>
          <w:rFonts w:ascii="Times New Roman" w:hAnsi="Times New Roman" w:cs="Times New Roman"/>
          <w:color w:val="333333"/>
          <w:sz w:val="28"/>
          <w:szCs w:val="28"/>
        </w:rPr>
        <w:t>Право на защиту может быть осуществлено лицом, подвергнутым уголовному преследованию, лично либо с помощью защитника и (или) законного представителя. Лишение или ограничение этого лица права защищаться лично и (или) с помощью законного представителя, права пользоваться помощью защитника также является нарушением права на защиту.</w:t>
      </w:r>
    </w:p>
    <w:p w:rsidR="003B04D5" w:rsidRPr="003B04D5" w:rsidRDefault="003B04D5" w:rsidP="003B04D5">
      <w:pPr>
        <w:pStyle w:val="a5"/>
        <w:spacing w:after="0" w:line="240" w:lineRule="auto"/>
        <w:ind w:firstLine="708"/>
        <w:jc w:val="both"/>
        <w:rPr>
          <w:rFonts w:ascii="Times New Roman" w:hAnsi="Times New Roman" w:cs="Times New Roman"/>
          <w:color w:val="444141"/>
          <w:sz w:val="28"/>
          <w:szCs w:val="28"/>
        </w:rPr>
      </w:pPr>
      <w:r w:rsidRPr="003B04D5">
        <w:rPr>
          <w:rFonts w:ascii="Times New Roman" w:hAnsi="Times New Roman" w:cs="Times New Roman"/>
          <w:color w:val="333333"/>
          <w:sz w:val="28"/>
          <w:szCs w:val="28"/>
        </w:rPr>
        <w:t>Согласно действующему законодательству, в качестве защитников участвуют адвокаты. По определению или постановлению суда в качестве защитника могут быть допущены наряду с адвокатом один из близких родственников обвиняемого или иное лицо, о допуске которого ходатайствует обвиняемый.</w:t>
      </w:r>
    </w:p>
    <w:p w:rsidR="003B04D5" w:rsidRPr="003B04D5" w:rsidRDefault="003B04D5" w:rsidP="003B04D5">
      <w:pPr>
        <w:pStyle w:val="a5"/>
        <w:spacing w:after="0" w:line="240" w:lineRule="auto"/>
        <w:ind w:firstLine="708"/>
        <w:jc w:val="both"/>
        <w:rPr>
          <w:rFonts w:ascii="Times New Roman" w:hAnsi="Times New Roman" w:cs="Times New Roman"/>
          <w:color w:val="444141"/>
          <w:sz w:val="28"/>
          <w:szCs w:val="28"/>
        </w:rPr>
      </w:pPr>
      <w:r w:rsidRPr="003B04D5">
        <w:rPr>
          <w:rFonts w:ascii="Times New Roman" w:hAnsi="Times New Roman" w:cs="Times New Roman"/>
          <w:color w:val="333333"/>
          <w:sz w:val="28"/>
          <w:szCs w:val="28"/>
        </w:rPr>
        <w:t>Статья 52 УПК РФ предусматривает отказ подозреваемого, обвиняемого от помощи защитника в любой момент производства по уголовному делу. Такой отказ допускается только по инициативе подозреваемого или обвиняемого.</w:t>
      </w:r>
    </w:p>
    <w:p w:rsidR="003B04D5" w:rsidRPr="003B04D5" w:rsidRDefault="003B04D5" w:rsidP="003B04D5">
      <w:pPr>
        <w:pStyle w:val="a5"/>
        <w:spacing w:after="0" w:line="240" w:lineRule="auto"/>
        <w:ind w:firstLine="708"/>
        <w:jc w:val="both"/>
        <w:rPr>
          <w:rFonts w:ascii="Times New Roman" w:hAnsi="Times New Roman" w:cs="Times New Roman"/>
          <w:color w:val="444141"/>
          <w:sz w:val="28"/>
          <w:szCs w:val="28"/>
        </w:rPr>
      </w:pPr>
      <w:r w:rsidRPr="003B04D5">
        <w:rPr>
          <w:rFonts w:ascii="Times New Roman" w:hAnsi="Times New Roman" w:cs="Times New Roman"/>
          <w:color w:val="333333"/>
          <w:sz w:val="28"/>
          <w:szCs w:val="28"/>
        </w:rPr>
        <w:t>В то же время показания подозреваемого, обвиняемого, данные в ходе предварительного расследования в отсутствие защитника, включая случаи отказа от защитника, и не подтвержденные подозреваемым, обвиняемым в суде, являются в соответствии с п. 1 ч. 2 ст. 75 УПК РФ безусловным основанием для признания доказательств недопустимыми при рассмотрении уголовного дела.</w:t>
      </w:r>
    </w:p>
    <w:p w:rsidR="003B04D5" w:rsidRPr="003B04D5" w:rsidRDefault="003B04D5" w:rsidP="003B04D5">
      <w:pPr>
        <w:pStyle w:val="a5"/>
        <w:spacing w:after="0" w:line="240" w:lineRule="auto"/>
        <w:ind w:firstLine="708"/>
        <w:jc w:val="both"/>
        <w:rPr>
          <w:rFonts w:ascii="Times New Roman" w:hAnsi="Times New Roman" w:cs="Times New Roman"/>
          <w:color w:val="444141"/>
          <w:sz w:val="28"/>
          <w:szCs w:val="28"/>
        </w:rPr>
      </w:pPr>
      <w:r w:rsidRPr="003B04D5">
        <w:rPr>
          <w:rFonts w:ascii="Times New Roman" w:hAnsi="Times New Roman" w:cs="Times New Roman"/>
          <w:color w:val="333333"/>
          <w:sz w:val="28"/>
          <w:szCs w:val="28"/>
        </w:rPr>
        <w:t>При этом действующее законодательство содержит императивное правило, согласно которому адвокат не вправе отказаться от принятой на себя защиты подозреваемого, обвиняемого. Такой отказ будет также являться нарушением права на защиту.</w:t>
      </w:r>
    </w:p>
    <w:p w:rsidR="00283FAF" w:rsidRPr="003B04D5" w:rsidRDefault="003B04D5" w:rsidP="003B04D5">
      <w:pPr>
        <w:pStyle w:val="a5"/>
        <w:spacing w:after="0" w:line="240" w:lineRule="auto"/>
        <w:ind w:firstLine="708"/>
        <w:jc w:val="both"/>
        <w:rPr>
          <w:rFonts w:ascii="Times New Roman" w:hAnsi="Times New Roman" w:cs="Times New Roman"/>
          <w:color w:val="444141"/>
          <w:sz w:val="28"/>
          <w:szCs w:val="28"/>
        </w:rPr>
      </w:pPr>
      <w:r w:rsidRPr="003B04D5">
        <w:rPr>
          <w:rFonts w:ascii="Times New Roman" w:hAnsi="Times New Roman" w:cs="Times New Roman"/>
          <w:color w:val="333333"/>
          <w:sz w:val="28"/>
          <w:szCs w:val="28"/>
        </w:rPr>
        <w:t>Рассмотрение уголовного дела без участия защитника, если его участие является обязательным в соответствии с УПК РФ, или с иным нарушением права обвиняемого пользоваться помощью защитника является одним из безусловно существенных нарушений, которое влечет отмену или изменение судебного акта.</w:t>
      </w:r>
    </w:p>
    <w:p w:rsidR="003B04D5" w:rsidRDefault="003B04D5" w:rsidP="003B04D5">
      <w:pPr>
        <w:pStyle w:val="a5"/>
        <w:rPr>
          <w:rFonts w:ascii="Times New Roman;Times;serif" w:hAnsi="Times New Roman;Times;serif"/>
          <w:color w:val="333333"/>
          <w:sz w:val="30"/>
        </w:rPr>
      </w:pPr>
    </w:p>
    <w:p w:rsidR="003B04D5" w:rsidRDefault="003B04D5" w:rsidP="003B04D5">
      <w:pPr>
        <w:pStyle w:val="a5"/>
        <w:shd w:val="clear" w:color="auto" w:fill="FFFFFF"/>
        <w:spacing w:after="0" w:line="240" w:lineRule="auto"/>
        <w:jc w:val="both"/>
        <w:rPr>
          <w:color w:val="444141"/>
          <w:sz w:val="28"/>
          <w:szCs w:val="28"/>
        </w:rPr>
      </w:pPr>
      <w:r>
        <w:rPr>
          <w:rFonts w:ascii="Times New Roman;Times;serif" w:hAnsi="Times New Roman;Times;serif"/>
          <w:color w:val="333333"/>
          <w:sz w:val="30"/>
        </w:rPr>
        <w:t xml:space="preserve">Помощник прокурора </w:t>
      </w:r>
      <w:r w:rsidR="009E126F">
        <w:rPr>
          <w:rFonts w:ascii="Times New Roman;Times;serif" w:hAnsi="Times New Roman;Times;serif"/>
          <w:color w:val="333333"/>
          <w:sz w:val="30"/>
        </w:rPr>
        <w:t xml:space="preserve">Курского </w:t>
      </w:r>
      <w:r>
        <w:rPr>
          <w:rFonts w:ascii="Times New Roman;Times;serif" w:hAnsi="Times New Roman;Times;serif"/>
          <w:color w:val="333333"/>
          <w:sz w:val="30"/>
        </w:rPr>
        <w:t xml:space="preserve">района                 </w:t>
      </w:r>
      <w:r w:rsidR="009E126F">
        <w:rPr>
          <w:rFonts w:ascii="Times New Roman;Times;serif" w:hAnsi="Times New Roman;Times;serif"/>
          <w:color w:val="333333"/>
          <w:sz w:val="30"/>
        </w:rPr>
        <w:t xml:space="preserve">                  </w:t>
      </w:r>
      <w:bookmarkStart w:id="0" w:name="_GoBack"/>
      <w:bookmarkEnd w:id="0"/>
      <w:r>
        <w:rPr>
          <w:rFonts w:ascii="Times New Roman;Times;serif" w:hAnsi="Times New Roman;Times;serif"/>
          <w:color w:val="333333"/>
          <w:sz w:val="30"/>
        </w:rPr>
        <w:t xml:space="preserve"> Н.В. </w:t>
      </w:r>
      <w:proofErr w:type="spellStart"/>
      <w:r>
        <w:rPr>
          <w:rFonts w:ascii="Times New Roman;Times;serif" w:hAnsi="Times New Roman;Times;serif"/>
          <w:color w:val="333333"/>
          <w:sz w:val="30"/>
        </w:rPr>
        <w:t>Деренкова</w:t>
      </w:r>
      <w:proofErr w:type="spellEnd"/>
    </w:p>
    <w:p w:rsidR="003B04D5" w:rsidRDefault="003B04D5" w:rsidP="003B04D5">
      <w:pPr>
        <w:pStyle w:val="a5"/>
        <w:rPr>
          <w:color w:val="444141"/>
          <w:sz w:val="28"/>
          <w:szCs w:val="28"/>
        </w:rPr>
      </w:pPr>
    </w:p>
    <w:sectPr w:rsidR="003B04D5">
      <w:pgSz w:w="11906" w:h="16838"/>
      <w:pgMar w:top="1134" w:right="850" w:bottom="1134" w:left="1701"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Times New Roman;Times;serif">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FAF"/>
    <w:rsid w:val="00283FAF"/>
    <w:rsid w:val="003B04D5"/>
    <w:rsid w:val="009E126F"/>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62E46"/>
  <w15:docId w15:val="{B3B515B3-49FC-4560-BC1F-C05A9997E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style>
  <w:style w:type="paragraph" w:styleId="2">
    <w:name w:val="heading 2"/>
    <w:basedOn w:val="a"/>
    <w:next w:val="a"/>
    <w:link w:val="20"/>
    <w:uiPriority w:val="9"/>
    <w:unhideWhenUsed/>
    <w:qFormat/>
    <w:rsid w:val="005E3EB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qFormat/>
    <w:rsid w:val="005E3EB6"/>
    <w:rPr>
      <w:rFonts w:asciiTheme="majorHAnsi" w:eastAsiaTheme="majorEastAsia" w:hAnsiTheme="majorHAnsi" w:cstheme="majorBidi"/>
      <w:color w:val="2F5496" w:themeColor="accent1" w:themeShade="BF"/>
      <w:sz w:val="26"/>
      <w:szCs w:val="26"/>
    </w:rPr>
  </w:style>
  <w:style w:type="character" w:customStyle="1" w:styleId="a3">
    <w:name w:val="Текст выноски Знак"/>
    <w:basedOn w:val="a0"/>
    <w:uiPriority w:val="99"/>
    <w:semiHidden/>
    <w:qFormat/>
    <w:rsid w:val="009D519A"/>
    <w:rPr>
      <w:rFonts w:ascii="Segoe UI" w:hAnsi="Segoe UI" w:cs="Segoe UI"/>
      <w:sz w:val="18"/>
      <w:szCs w:val="18"/>
    </w:rPr>
  </w:style>
  <w:style w:type="paragraph" w:styleId="a4">
    <w:name w:val="Title"/>
    <w:basedOn w:val="a"/>
    <w:next w:val="a5"/>
    <w:qFormat/>
    <w:pPr>
      <w:keepNext/>
      <w:spacing w:before="240" w:after="120"/>
    </w:pPr>
    <w:rPr>
      <w:rFonts w:ascii="Liberation Sans" w:eastAsia="Microsoft YaHei" w:hAnsi="Liberation Sans" w:cs="Arial"/>
      <w:sz w:val="28"/>
      <w:szCs w:val="28"/>
    </w:rPr>
  </w:style>
  <w:style w:type="paragraph" w:styleId="a5">
    <w:name w:val="Body Text"/>
    <w:basedOn w:val="a"/>
    <w:pPr>
      <w:spacing w:after="140" w:line="276" w:lineRule="auto"/>
    </w:pPr>
  </w:style>
  <w:style w:type="paragraph" w:styleId="a6">
    <w:name w:val="List"/>
    <w:basedOn w:val="a5"/>
    <w:rPr>
      <w:rFonts w:cs="Arial"/>
    </w:rPr>
  </w:style>
  <w:style w:type="paragraph" w:styleId="a7">
    <w:name w:val="caption"/>
    <w:basedOn w:val="a"/>
    <w:qFormat/>
    <w:pPr>
      <w:suppressLineNumbers/>
      <w:spacing w:before="120" w:after="120"/>
    </w:pPr>
    <w:rPr>
      <w:rFonts w:cs="Arial"/>
      <w:i/>
      <w:iCs/>
      <w:sz w:val="24"/>
      <w:szCs w:val="24"/>
    </w:rPr>
  </w:style>
  <w:style w:type="paragraph" w:styleId="a8">
    <w:name w:val="index heading"/>
    <w:basedOn w:val="a"/>
    <w:qFormat/>
    <w:pPr>
      <w:suppressLineNumbers/>
    </w:pPr>
    <w:rPr>
      <w:rFonts w:cs="Arial"/>
    </w:rPr>
  </w:style>
  <w:style w:type="paragraph" w:styleId="a9">
    <w:name w:val="Normal (Web)"/>
    <w:basedOn w:val="a"/>
    <w:uiPriority w:val="99"/>
    <w:unhideWhenUsed/>
    <w:qFormat/>
    <w:rsid w:val="005E3EB6"/>
    <w:pPr>
      <w:spacing w:beforeAutospacing="1" w:afterAutospacing="1" w:line="240" w:lineRule="auto"/>
    </w:pPr>
    <w:rPr>
      <w:rFonts w:ascii="Times New Roman" w:hAnsi="Times New Roman" w:cs="Times New Roman"/>
      <w:sz w:val="24"/>
      <w:szCs w:val="24"/>
    </w:rPr>
  </w:style>
  <w:style w:type="paragraph" w:styleId="aa">
    <w:name w:val="Balloon Text"/>
    <w:basedOn w:val="a"/>
    <w:uiPriority w:val="99"/>
    <w:semiHidden/>
    <w:unhideWhenUsed/>
    <w:qFormat/>
    <w:rsid w:val="009D519A"/>
    <w:pPr>
      <w:spacing w:after="0" w:line="240" w:lineRule="auto"/>
    </w:pPr>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0678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717</Words>
  <Characters>4093</Characters>
  <Application>Microsoft Office Word</Application>
  <DocSecurity>0</DocSecurity>
  <Lines>34</Lines>
  <Paragraphs>9</Paragraphs>
  <ScaleCrop>false</ScaleCrop>
  <Company/>
  <LinksUpToDate>false</LinksUpToDate>
  <CharactersWithSpaces>4801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derenkova.natalia@yandex.ru</dc:creator>
  <dc:description/>
  <cp:lastModifiedBy>Рязанцева Валерия Николаевна</cp:lastModifiedBy>
  <cp:revision>8</cp:revision>
  <cp:lastPrinted>2023-03-10T09:38:00Z</cp:lastPrinted>
  <dcterms:created xsi:type="dcterms:W3CDTF">2023-03-10T09:21:00Z</dcterms:created>
  <dcterms:modified xsi:type="dcterms:W3CDTF">2023-07-31T12:36:00Z</dcterms:modified>
  <dc:language>ru-RU</dc:language>
</cp:coreProperties>
</file>