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b/>
          <w:sz w:val="28"/>
          <w:szCs w:val="28"/>
        </w:rPr>
      </w:pPr>
      <w:r w:rsidRPr="006F5224">
        <w:rPr>
          <w:b/>
          <w:sz w:val="28"/>
          <w:szCs w:val="28"/>
        </w:rPr>
        <w:t>Правила безопасности при эксплуатации электроприборов и электропроводки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Получить поражение электрическим током можно не только во время электротехнических работ, но и в результате неправильной эксплуатации электропроводки и электроприборов.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В самом общем виде правила техники безопасности на эксплуатационный период можно свести к следующим общим рекомендациям.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 xml:space="preserve">1. Если в квартире отключены все электроприборы, освещение выключено, предохранители исправны, но </w:t>
      </w:r>
      <w:proofErr w:type="gramStart"/>
      <w:r w:rsidRPr="006F5224">
        <w:rPr>
          <w:sz w:val="28"/>
          <w:szCs w:val="28"/>
        </w:rPr>
        <w:t>счетчик</w:t>
      </w:r>
      <w:proofErr w:type="gramEnd"/>
      <w:r w:rsidRPr="006F5224">
        <w:rPr>
          <w:sz w:val="28"/>
          <w:szCs w:val="28"/>
        </w:rPr>
        <w:t xml:space="preserve"> тем не менее продолжает накручивать киловатты, значит, в электросети нарушена изоляция и происходит утечка электроэнергии на землю. Пользоваться такой проводкой не рекомендуется, необходимо срочно вызвать мастера-электрика.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2. Нельзя включать в сеть одновременно большое количество приборов высокой мощности (следовательно, с большим расходом тока). Если при одновременном использовании нескольких приборов нагреваются розетки либо происходит частое срабатывание предохранителей, часть приборов следует отключить от сети.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3. Если во влажных помещениях (душевых, ванных комнатах, кухнях) необходимо установить штепсельные розетки, то к ним должно быть подведено три проводящих провода; размещать их следует на расстоянии не менее 60 см от источника влаги (раковина, мойка, душ, ванна), а контакты штепсельных соединений в этих помещениях должны быть защищены.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4. Нельзя включать в электрическую сеть новые электроприборы, тщательнейшим образом не ознакомившись с инструкцией по их использованию.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5. Если инструкция предписывает использование прибора только при оборудовании его заземлением, без этого пользоваться прибором воспрещается.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6. Запрещается пользоваться приборами, у которых нарушена изоляция шнуров; нельзя использовать также приборы, при включении которых в корпусе видно искрение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 xml:space="preserve">7. Нельзя касаться предметов, имеющих заземление (газо– </w:t>
      </w:r>
      <w:proofErr w:type="gramStart"/>
      <w:r w:rsidRPr="006F5224">
        <w:rPr>
          <w:sz w:val="28"/>
          <w:szCs w:val="28"/>
        </w:rPr>
        <w:t xml:space="preserve">и </w:t>
      </w:r>
      <w:proofErr w:type="gramEnd"/>
      <w:r w:rsidRPr="006F5224">
        <w:rPr>
          <w:sz w:val="28"/>
          <w:szCs w:val="28"/>
        </w:rPr>
        <w:t>водопроводные трубы, канализационные устройства), а также металлических предметов, если в руках находится включенный в сеть электроприбор.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8. Запрещено прикасаться влажными руками к включенным в электрическую сеть приборам, электроустановочным устройствам.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9. Вытирать мокрой тряпкой горящие или горячие электролампы запрещается (от резкого перепада температур колба лампы может лопнуть).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lastRenderedPageBreak/>
        <w:t>10. Не следует допускать попадания влаги в электроприборы; если же такое случилось, прибор перед включением в сеть следует тщательно просушить.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11. Нельзя оставлять без присмотра включенные в сеть электрические приборы, особенно это относится к нагревательным приборам – электроутюгу, электроплитке, обогревателю. Исключение составляют такие приборы, как, например, холодильник.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12. Не следует также устанавливать нагревательные приборы вблизи от легковоспламеняющихся материалов (расстояние между ними должно быть не менее 0,5 м).</w:t>
      </w:r>
    </w:p>
    <w:p w:rsidR="006F5224" w:rsidRPr="006F5224" w:rsidRDefault="006F5224" w:rsidP="006F5224">
      <w:pPr>
        <w:pStyle w:val="a6"/>
        <w:shd w:val="clear" w:color="auto" w:fill="FFFFFF"/>
        <w:spacing w:before="35" w:beforeAutospacing="0" w:after="35" w:afterAutospacing="0"/>
        <w:ind w:left="35" w:right="35" w:firstLine="480"/>
        <w:jc w:val="both"/>
        <w:textAlignment w:val="top"/>
        <w:rPr>
          <w:sz w:val="28"/>
          <w:szCs w:val="28"/>
        </w:rPr>
      </w:pPr>
      <w:r w:rsidRPr="006F5224">
        <w:rPr>
          <w:sz w:val="28"/>
          <w:szCs w:val="28"/>
        </w:rPr>
        <w:t>13. Размыкать штепсельные соединения можно, удерживая в руках корпус вилки, но не шнур.</w:t>
      </w:r>
    </w:p>
    <w:p w:rsidR="002E0303" w:rsidRPr="006F5224" w:rsidRDefault="002E0303">
      <w:pPr>
        <w:rPr>
          <w:sz w:val="28"/>
          <w:szCs w:val="28"/>
        </w:rPr>
      </w:pPr>
    </w:p>
    <w:sectPr w:rsidR="002E0303" w:rsidRPr="006F5224" w:rsidSect="002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224"/>
    <w:rsid w:val="00014D03"/>
    <w:rsid w:val="000327D5"/>
    <w:rsid w:val="00034500"/>
    <w:rsid w:val="00067150"/>
    <w:rsid w:val="00091197"/>
    <w:rsid w:val="000B5779"/>
    <w:rsid w:val="002933A9"/>
    <w:rsid w:val="002E0303"/>
    <w:rsid w:val="002E1BFF"/>
    <w:rsid w:val="00370BF4"/>
    <w:rsid w:val="00381056"/>
    <w:rsid w:val="003F3BF5"/>
    <w:rsid w:val="00442300"/>
    <w:rsid w:val="004A1A2C"/>
    <w:rsid w:val="005C7663"/>
    <w:rsid w:val="006C71BF"/>
    <w:rsid w:val="006F5224"/>
    <w:rsid w:val="007C0832"/>
    <w:rsid w:val="00873CAC"/>
    <w:rsid w:val="008C5669"/>
    <w:rsid w:val="00993807"/>
    <w:rsid w:val="009C2E16"/>
    <w:rsid w:val="00A14DDB"/>
    <w:rsid w:val="00A539FE"/>
    <w:rsid w:val="00B41354"/>
    <w:rsid w:val="00B438B7"/>
    <w:rsid w:val="00B7440F"/>
    <w:rsid w:val="00BD456B"/>
    <w:rsid w:val="00C109F4"/>
    <w:rsid w:val="00C256DD"/>
    <w:rsid w:val="00C35338"/>
    <w:rsid w:val="00C82C24"/>
    <w:rsid w:val="00CD6FC8"/>
    <w:rsid w:val="00D25373"/>
    <w:rsid w:val="00DC009F"/>
    <w:rsid w:val="00DD73E8"/>
    <w:rsid w:val="00DE7049"/>
    <w:rsid w:val="00DF7946"/>
    <w:rsid w:val="00E246A8"/>
    <w:rsid w:val="00EA2BC4"/>
    <w:rsid w:val="00F545AC"/>
    <w:rsid w:val="00F547FF"/>
    <w:rsid w:val="00FB1332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256DD"/>
    <w:pPr>
      <w:jc w:val="center"/>
    </w:pPr>
    <w:rPr>
      <w:rFonts w:eastAsia="SimSun"/>
      <w:b/>
      <w:sz w:val="60"/>
      <w:szCs w:val="20"/>
    </w:rPr>
  </w:style>
  <w:style w:type="character" w:customStyle="1" w:styleId="a4">
    <w:name w:val="Название Знак"/>
    <w:link w:val="a3"/>
    <w:rsid w:val="00C256DD"/>
    <w:rPr>
      <w:rFonts w:eastAsia="SimSun"/>
      <w:b/>
      <w:sz w:val="60"/>
    </w:rPr>
  </w:style>
  <w:style w:type="character" w:styleId="a5">
    <w:name w:val="Strong"/>
    <w:uiPriority w:val="22"/>
    <w:qFormat/>
    <w:rsid w:val="00C256DD"/>
    <w:rPr>
      <w:b/>
      <w:bCs/>
    </w:rPr>
  </w:style>
  <w:style w:type="paragraph" w:styleId="a6">
    <w:name w:val="Normal (Web)"/>
    <w:basedOn w:val="a"/>
    <w:uiPriority w:val="99"/>
    <w:semiHidden/>
    <w:unhideWhenUsed/>
    <w:rsid w:val="006F5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Сми1</dc:creator>
  <cp:keywords/>
  <dc:description/>
  <cp:lastModifiedBy>Сми1</cp:lastModifiedBy>
  <cp:revision>2</cp:revision>
  <dcterms:created xsi:type="dcterms:W3CDTF">2015-04-08T00:40:00Z</dcterms:created>
  <dcterms:modified xsi:type="dcterms:W3CDTF">2015-04-08T00:43:00Z</dcterms:modified>
</cp:coreProperties>
</file>